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900D75" w:rsidRPr="00C2379C">
        <w:trPr>
          <w:trHeight w:hRule="exact" w:val="3031"/>
        </w:trPr>
        <w:tc>
          <w:tcPr>
            <w:tcW w:w="10716" w:type="dxa"/>
          </w:tcPr>
          <w:p w:rsidR="00854A92" w:rsidRPr="00C2379C" w:rsidRDefault="00854A92">
            <w:pPr>
              <w:pStyle w:val="ConsPlusTitlePage"/>
            </w:pPr>
            <w:bookmarkStart w:id="0" w:name="_GoBack"/>
            <w:bookmarkEnd w:id="0"/>
          </w:p>
        </w:tc>
      </w:tr>
      <w:tr w:rsidR="00900D75" w:rsidRPr="00C2379C">
        <w:trPr>
          <w:trHeight w:hRule="exact" w:val="8335"/>
        </w:trPr>
        <w:tc>
          <w:tcPr>
            <w:tcW w:w="10716" w:type="dxa"/>
            <w:vAlign w:val="center"/>
          </w:tcPr>
          <w:p w:rsidR="00854A92" w:rsidRPr="00C2379C" w:rsidRDefault="00854A9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2379C">
              <w:rPr>
                <w:sz w:val="48"/>
                <w:szCs w:val="48"/>
              </w:rPr>
              <w:t xml:space="preserve"> Постановление Правительства РФ от 09.10.2015 N 1085</w:t>
            </w:r>
            <w:r w:rsidRPr="00C2379C">
              <w:rPr>
                <w:sz w:val="48"/>
                <w:szCs w:val="48"/>
              </w:rPr>
              <w:br/>
              <w:t>"Об утверждении Правил предоставления гостиничных услуг в Российской Федерации"</w:t>
            </w:r>
          </w:p>
        </w:tc>
      </w:tr>
      <w:tr w:rsidR="00900D75" w:rsidRPr="00C2379C">
        <w:trPr>
          <w:trHeight w:hRule="exact" w:val="3031"/>
        </w:trPr>
        <w:tc>
          <w:tcPr>
            <w:tcW w:w="10716" w:type="dxa"/>
            <w:vAlign w:val="center"/>
          </w:tcPr>
          <w:p w:rsidR="00854A92" w:rsidRPr="00C2379C" w:rsidRDefault="00854A92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854A92" w:rsidRPr="00900D75" w:rsidRDefault="00854A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54A92" w:rsidRPr="00900D7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54A92" w:rsidRPr="00900D75" w:rsidRDefault="00854A92">
      <w:pPr>
        <w:pStyle w:val="ConsPlusNormal"/>
        <w:jc w:val="both"/>
        <w:outlineLvl w:val="0"/>
      </w:pPr>
    </w:p>
    <w:p w:rsidR="00854A92" w:rsidRPr="00900D75" w:rsidRDefault="00854A92">
      <w:pPr>
        <w:pStyle w:val="ConsPlusTitle"/>
        <w:jc w:val="center"/>
        <w:outlineLvl w:val="0"/>
      </w:pPr>
      <w:r w:rsidRPr="00900D75">
        <w:t>ПРАВИТЕЛЬСТВО РОССИЙСКОЙ ФЕДЕРАЦИИ</w:t>
      </w:r>
    </w:p>
    <w:p w:rsidR="00854A92" w:rsidRPr="00900D75" w:rsidRDefault="00854A92">
      <w:pPr>
        <w:pStyle w:val="ConsPlusTitle"/>
        <w:jc w:val="center"/>
      </w:pPr>
    </w:p>
    <w:p w:rsidR="00854A92" w:rsidRPr="00900D75" w:rsidRDefault="00854A92">
      <w:pPr>
        <w:pStyle w:val="ConsPlusTitle"/>
        <w:jc w:val="center"/>
      </w:pPr>
      <w:r w:rsidRPr="00900D75">
        <w:t>ПОСТАНОВЛЕНИЕ</w:t>
      </w:r>
    </w:p>
    <w:p w:rsidR="00854A92" w:rsidRPr="00900D75" w:rsidRDefault="00854A92">
      <w:pPr>
        <w:pStyle w:val="ConsPlusTitle"/>
        <w:jc w:val="center"/>
      </w:pPr>
      <w:r w:rsidRPr="00900D75">
        <w:t>от 9 октября 2015 г. N 1085</w:t>
      </w:r>
    </w:p>
    <w:p w:rsidR="00854A92" w:rsidRPr="00900D75" w:rsidRDefault="00854A92">
      <w:pPr>
        <w:pStyle w:val="ConsPlusTitle"/>
        <w:jc w:val="center"/>
      </w:pPr>
    </w:p>
    <w:p w:rsidR="00854A92" w:rsidRPr="00900D75" w:rsidRDefault="00854A92">
      <w:pPr>
        <w:pStyle w:val="ConsPlusTitle"/>
        <w:jc w:val="center"/>
      </w:pPr>
      <w:r w:rsidRPr="00900D75">
        <w:t>ОБ УТВЕРЖДЕНИИ ПРАВИЛ</w:t>
      </w:r>
    </w:p>
    <w:p w:rsidR="00854A92" w:rsidRPr="00900D75" w:rsidRDefault="00854A92">
      <w:pPr>
        <w:pStyle w:val="ConsPlusTitle"/>
        <w:jc w:val="center"/>
      </w:pPr>
      <w:r w:rsidRPr="00900D75">
        <w:t>ПРЕДОСТАВЛЕНИЯ ГОСТИНИЧНЫХ УСЛУГ В РОССИЙСКОЙ ФЕДЕРАЦИИ</w:t>
      </w:r>
    </w:p>
    <w:p w:rsidR="00854A92" w:rsidRPr="00900D75" w:rsidRDefault="00854A92">
      <w:pPr>
        <w:pStyle w:val="ConsPlusNormal"/>
        <w:ind w:firstLine="540"/>
        <w:jc w:val="both"/>
      </w:pPr>
    </w:p>
    <w:p w:rsidR="00854A92" w:rsidRPr="00900D75" w:rsidRDefault="00854A92">
      <w:pPr>
        <w:pStyle w:val="ConsPlusNormal"/>
        <w:ind w:firstLine="540"/>
        <w:jc w:val="both"/>
      </w:pPr>
      <w:r w:rsidRPr="00900D75">
        <w:t>В соответствии со статьей 39.1 Закона Российской Федерации "О защите прав потребителей" Правительство Российской Федерации постановляет: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 xml:space="preserve">1. Утвердить прилагаемые </w:t>
      </w:r>
      <w:hyperlink w:anchor="Par32" w:tooltip="ПРАВИЛА" w:history="1">
        <w:r w:rsidRPr="00900D75">
          <w:t>Правила</w:t>
        </w:r>
      </w:hyperlink>
      <w:r w:rsidRPr="00900D75">
        <w:t xml:space="preserve"> предоставления гостиничных услуг в Российской Федерации.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2. Признать утратившими силу: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постановление Правительства Российской Федерации от 25 апреля 1997 г. N 490 "Об утверждении Правил предоставления гостиничных услуг в Российской Федерации" (Собрание законодательства Российской Федерации, 1997, N 18, ст. 2153);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пункт 3 изменений и дополнений, которые вносятся в акты Правительства Российской Федерации по вопросам сертификации продукции и услуг, утвержденных постановлением Правительства Российской Федерации от 2 октября 1999 г. N 1104 "О внесении изменений и дополнений в некоторые акты Правительства Российской Федерации по вопросам сертификации продукции и услуг" (Собрание законодательства Российской Федерации, 1999, N 41, ст. 4923);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постановление Правительства Российской Федерации от 15 сентября 2000 г. N 693 "О внесении изменений и дополнений в Правила предоставления гостиничных услуг в Российской Федерации" (Собрание законодательства Российской Федерации, 2000, N 39, ст. 3871);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пункт 33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пункт 9 изменений, которые вносятся в акты Правительства Российской Федерации в связи с принятием Федерального закона "О полиции", утвержденных постановлением Правительства Российской Федерации от 6 октября 2011 г. N 824 "Об изменении и признании утратившими силу некоторых актов Правительства Российской Федерации в связи с принятием Федерального закона "О полиции" (Собрание законодательства Российской Федерации, 2011, N 42, ст. 5922);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постановление Правительства Российской Федерации от 13 марта 2013 г. N 206 "О внесении изменения в Правила предоставления гостиничных услуг в Российской Федерации" (Собрание законодательства Российской Федерации, 2013, N 11, ст. 1132).</w:t>
      </w:r>
    </w:p>
    <w:p w:rsidR="00854A92" w:rsidRPr="00900D75" w:rsidRDefault="00854A92">
      <w:pPr>
        <w:pStyle w:val="ConsPlusNormal"/>
        <w:ind w:firstLine="540"/>
        <w:jc w:val="both"/>
      </w:pPr>
    </w:p>
    <w:p w:rsidR="00854A92" w:rsidRPr="00900D75" w:rsidRDefault="00854A92">
      <w:pPr>
        <w:pStyle w:val="ConsPlusNormal"/>
        <w:jc w:val="right"/>
      </w:pPr>
      <w:r w:rsidRPr="00900D75">
        <w:t>Председатель Правительства</w:t>
      </w:r>
    </w:p>
    <w:p w:rsidR="00854A92" w:rsidRPr="00900D75" w:rsidRDefault="00854A92">
      <w:pPr>
        <w:pStyle w:val="ConsPlusNormal"/>
        <w:jc w:val="right"/>
      </w:pPr>
      <w:r w:rsidRPr="00900D75">
        <w:t>Российской Федерации</w:t>
      </w:r>
    </w:p>
    <w:p w:rsidR="00854A92" w:rsidRPr="00900D75" w:rsidRDefault="00854A92">
      <w:pPr>
        <w:pStyle w:val="ConsPlusNormal"/>
        <w:jc w:val="right"/>
      </w:pPr>
      <w:r w:rsidRPr="00900D75">
        <w:t>Д.МЕДВЕДЕВ</w:t>
      </w:r>
    </w:p>
    <w:p w:rsidR="00854A92" w:rsidRPr="00900D75" w:rsidRDefault="00854A92">
      <w:pPr>
        <w:pStyle w:val="ConsPlusNormal"/>
        <w:ind w:firstLine="540"/>
        <w:jc w:val="both"/>
      </w:pPr>
    </w:p>
    <w:p w:rsidR="00854A92" w:rsidRPr="00900D75" w:rsidRDefault="00854A92">
      <w:pPr>
        <w:pStyle w:val="ConsPlusNormal"/>
        <w:ind w:firstLine="540"/>
        <w:jc w:val="both"/>
      </w:pPr>
    </w:p>
    <w:p w:rsidR="00854A92" w:rsidRPr="00900D75" w:rsidRDefault="00854A92">
      <w:pPr>
        <w:pStyle w:val="ConsPlusNormal"/>
        <w:ind w:firstLine="540"/>
        <w:jc w:val="both"/>
      </w:pPr>
    </w:p>
    <w:p w:rsidR="00854A92" w:rsidRPr="00900D75" w:rsidRDefault="00854A92">
      <w:pPr>
        <w:pStyle w:val="ConsPlusNormal"/>
        <w:ind w:firstLine="540"/>
        <w:jc w:val="both"/>
      </w:pPr>
    </w:p>
    <w:p w:rsidR="00854A92" w:rsidRPr="00900D75" w:rsidRDefault="00854A92">
      <w:pPr>
        <w:pStyle w:val="ConsPlusNormal"/>
        <w:ind w:firstLine="540"/>
        <w:jc w:val="both"/>
      </w:pPr>
    </w:p>
    <w:p w:rsidR="00854A92" w:rsidRPr="00900D75" w:rsidRDefault="00854A92">
      <w:pPr>
        <w:pStyle w:val="ConsPlusNormal"/>
        <w:jc w:val="right"/>
        <w:outlineLvl w:val="0"/>
      </w:pPr>
      <w:r w:rsidRPr="00900D75">
        <w:t>Утверждены</w:t>
      </w:r>
    </w:p>
    <w:p w:rsidR="00854A92" w:rsidRPr="00900D75" w:rsidRDefault="00854A92">
      <w:pPr>
        <w:pStyle w:val="ConsPlusNormal"/>
        <w:jc w:val="right"/>
      </w:pPr>
      <w:r w:rsidRPr="00900D75">
        <w:t>постановлением Правительства</w:t>
      </w:r>
    </w:p>
    <w:p w:rsidR="00854A92" w:rsidRPr="00900D75" w:rsidRDefault="00854A92">
      <w:pPr>
        <w:pStyle w:val="ConsPlusNormal"/>
        <w:jc w:val="right"/>
      </w:pPr>
      <w:r w:rsidRPr="00900D75">
        <w:t>Российской Федерации</w:t>
      </w:r>
    </w:p>
    <w:p w:rsidR="00854A92" w:rsidRPr="00900D75" w:rsidRDefault="00854A92">
      <w:pPr>
        <w:pStyle w:val="ConsPlusNormal"/>
        <w:jc w:val="right"/>
      </w:pPr>
      <w:r w:rsidRPr="00900D75">
        <w:t>от 9 октября 2015 г. N 1085</w:t>
      </w:r>
    </w:p>
    <w:p w:rsidR="00854A92" w:rsidRPr="00900D75" w:rsidRDefault="00854A92">
      <w:pPr>
        <w:pStyle w:val="ConsPlusNormal"/>
        <w:ind w:firstLine="540"/>
        <w:jc w:val="both"/>
      </w:pPr>
    </w:p>
    <w:p w:rsidR="00854A92" w:rsidRPr="00900D75" w:rsidRDefault="00854A92">
      <w:pPr>
        <w:pStyle w:val="ConsPlusTitle"/>
        <w:jc w:val="center"/>
      </w:pPr>
      <w:bookmarkStart w:id="1" w:name="Par32"/>
      <w:bookmarkEnd w:id="1"/>
      <w:r w:rsidRPr="00900D75">
        <w:t>ПРАВИЛА</w:t>
      </w:r>
    </w:p>
    <w:p w:rsidR="00854A92" w:rsidRPr="00900D75" w:rsidRDefault="00854A92">
      <w:pPr>
        <w:pStyle w:val="ConsPlusTitle"/>
        <w:jc w:val="center"/>
      </w:pPr>
      <w:r w:rsidRPr="00900D75">
        <w:lastRenderedPageBreak/>
        <w:t>ПРЕДОСТАВЛЕНИЯ ГОСТИНИЧНЫХ УСЛУГ В РОССИЙСКОЙ ФЕДЕРАЦИИ</w:t>
      </w:r>
    </w:p>
    <w:p w:rsidR="00854A92" w:rsidRPr="00900D75" w:rsidRDefault="00854A92">
      <w:pPr>
        <w:pStyle w:val="ConsPlusNormal"/>
        <w:ind w:firstLine="540"/>
        <w:jc w:val="both"/>
      </w:pPr>
    </w:p>
    <w:p w:rsidR="00854A92" w:rsidRPr="00900D75" w:rsidRDefault="00854A92">
      <w:pPr>
        <w:pStyle w:val="ConsPlusNormal"/>
        <w:jc w:val="center"/>
        <w:outlineLvl w:val="1"/>
      </w:pPr>
      <w:r w:rsidRPr="00900D75">
        <w:t>I. Общие положения</w:t>
      </w:r>
    </w:p>
    <w:p w:rsidR="00854A92" w:rsidRPr="00900D75" w:rsidRDefault="00854A92">
      <w:pPr>
        <w:pStyle w:val="ConsPlusNormal"/>
        <w:ind w:firstLine="540"/>
        <w:jc w:val="both"/>
      </w:pPr>
    </w:p>
    <w:p w:rsidR="00854A92" w:rsidRPr="00900D75" w:rsidRDefault="00854A92">
      <w:pPr>
        <w:pStyle w:val="ConsPlusNormal"/>
        <w:ind w:firstLine="540"/>
        <w:jc w:val="both"/>
      </w:pPr>
      <w:r w:rsidRPr="00900D75">
        <w:t>1. Настоящие Правила разработаны в соответствии с Законом Российской Федерации "О защите прав потребителей" и регулируют отношения в области предоставления гостиничных услуг.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2. Настоящие Правила распространяются на 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3. Основные понятия, используемые в настоящих Правилах, означают следующее: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"гостиничные услуги" - комплекс услуг по обеспечению временного проживания в гостинице, включая сопутствующие услуги, перечень которых определяется исполнителем;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"гостиница и иное средство размещения" - имущественный комплекс (здание, часть здания, оборудование и иное имущество), предназначенный для оказания гостиничных услуг (далее - гостиница);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"малое средство размещения" - гостиница с номерным фондом не более 50 номеров;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"потребитель"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"исполнитель"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"заказчик"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"бронирование" - предварительный заказ мест и (или) номеров в гостинице заказчиком (потребителем);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"расчетный час" - время, установленное исполнителем для заезда и выезда потребителя.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4. 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5. Предоставление гостиничных услуг допускается только при наличии свидетельства о присвоении гостинице соответствующей категории, предусмотренной системой классификации гостиниц и иных средств размещения, утвержденной Министерством культуры Российской Федерации, в случае если в соответствии с законодательством Российской Федерации такое требование вводится для отдельных субъектов или на всей территории Российской Федерации.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6. Цена номера (места в номере), а также иные условия договора устанавливаются одинаковыми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преимуществ для отдельных категорий потребителей.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bookmarkStart w:id="2" w:name="Par52"/>
      <w:bookmarkEnd w:id="2"/>
      <w:r w:rsidRPr="00900D75">
        <w:t xml:space="preserve">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</w:t>
      </w:r>
      <w:r w:rsidRPr="00900D75">
        <w:lastRenderedPageBreak/>
        <w:t>Российской Федерации.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8. Настоящие Правила в доступной форме доводятся исполнителем до сведения потребителя (заказчика).</w:t>
      </w:r>
    </w:p>
    <w:p w:rsidR="00854A92" w:rsidRPr="00900D75" w:rsidRDefault="00854A92">
      <w:pPr>
        <w:pStyle w:val="ConsPlusNormal"/>
        <w:ind w:firstLine="540"/>
        <w:jc w:val="both"/>
      </w:pPr>
    </w:p>
    <w:p w:rsidR="00854A92" w:rsidRPr="00900D75" w:rsidRDefault="00854A92">
      <w:pPr>
        <w:pStyle w:val="ConsPlusNormal"/>
        <w:jc w:val="center"/>
        <w:outlineLvl w:val="1"/>
      </w:pPr>
      <w:r w:rsidRPr="00900D75">
        <w:t>II. Информация об исполнителе и о предоставляемых</w:t>
      </w:r>
    </w:p>
    <w:p w:rsidR="00854A92" w:rsidRPr="00900D75" w:rsidRDefault="00854A92">
      <w:pPr>
        <w:pStyle w:val="ConsPlusNormal"/>
        <w:jc w:val="center"/>
      </w:pPr>
      <w:r w:rsidRPr="00900D75">
        <w:t>исполнителем гостиничных услугах</w:t>
      </w:r>
    </w:p>
    <w:p w:rsidR="00854A92" w:rsidRPr="00900D75" w:rsidRDefault="00854A92">
      <w:pPr>
        <w:pStyle w:val="ConsPlusNormal"/>
        <w:ind w:firstLine="540"/>
        <w:jc w:val="both"/>
      </w:pPr>
    </w:p>
    <w:p w:rsidR="00854A92" w:rsidRPr="00900D75" w:rsidRDefault="00854A92">
      <w:pPr>
        <w:pStyle w:val="ConsPlusNormal"/>
        <w:ind w:firstLine="540"/>
        <w:jc w:val="both"/>
      </w:pPr>
      <w:r w:rsidRPr="00900D75">
        <w:t>9.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а) наименование и фирменное наименование (если имеется), адрес и режим работы - для юридического лица;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б) 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bookmarkStart w:id="3" w:name="Par61"/>
      <w:bookmarkEnd w:id="3"/>
      <w:r w:rsidRPr="00900D75">
        <w:t>10. 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оказываемых им услугах, которая должна содержать: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а) сведения об исполнителе, номер его контактного телефона, а 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б) сведения о вышестоящей организации (при наличии);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в) 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г) сведения о сертификации услуг, если такая сертификация проводилась в порядке, предусмотренном системой сертификации услуг гостиниц;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д) категории номеров гостиницы (в случае присвоения категории) и цену номеров (места в номере);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е) перечень услуг, входящих в цену номера (места в номере);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ж) сведения о форме и порядке оплаты гостиничных услуг;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з) перечень и цену иных платных услуг, оказываемых исполнителем за отдельную плату, условия их приобретения и оплаты;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и) сведения о форме, условиях и порядке бронирования, аннулирования бронирования;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к) предельный срок проживания в гостинице, если он установлен исполнителем;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л) 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м) сведения об иных платных услугах, оказываемых в гостинице третьими лицами;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н) сведения о времени заезда (выезда) из гостиницы;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lastRenderedPageBreak/>
        <w:t xml:space="preserve">о) сведения о правилах, указанных в </w:t>
      </w:r>
      <w:hyperlink w:anchor="Par52" w:tooltip="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" w:history="1">
        <w:r w:rsidRPr="00900D75">
          <w:t>пункте 7</w:t>
        </w:r>
      </w:hyperlink>
      <w:r w:rsidRPr="00900D75">
        <w:t xml:space="preserve"> настоящих Правил.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 xml:space="preserve">11. Информация, предусмотренная </w:t>
      </w:r>
      <w:hyperlink w:anchor="Par61" w:tooltip="10. 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&quot;Интернет&quot;, информацию об оказываемых им услугах, которая должна содержать:" w:history="1">
        <w:r w:rsidRPr="00900D75">
          <w:t>пунктом 10</w:t>
        </w:r>
      </w:hyperlink>
      <w:r w:rsidRPr="00900D75">
        <w:t xml:space="preserve"> настоящих Правил, располагается в доступном для посетителей месте и оформляется таким образом, чтобы можно было свободно ознакомиться с ней неограниченному кругу лиц в течение всего рабочего времени гостиницы.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 xml:space="preserve">12. Исполнитель обязан обеспечить наличие в каждом номере правил, указанных в </w:t>
      </w:r>
      <w:hyperlink w:anchor="Par52" w:tooltip="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" w:history="1">
        <w:r w:rsidRPr="00900D75">
          <w:t>пункте 7</w:t>
        </w:r>
      </w:hyperlink>
      <w:r w:rsidRPr="00900D75">
        <w:t xml:space="preserve"> настоящих Правил.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13. 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854A92" w:rsidRPr="00900D75" w:rsidRDefault="00854A92">
      <w:pPr>
        <w:pStyle w:val="ConsPlusNormal"/>
        <w:ind w:firstLine="540"/>
        <w:jc w:val="both"/>
      </w:pPr>
    </w:p>
    <w:p w:rsidR="00854A92" w:rsidRPr="00900D75" w:rsidRDefault="00854A92">
      <w:pPr>
        <w:pStyle w:val="ConsPlusNormal"/>
        <w:jc w:val="center"/>
        <w:outlineLvl w:val="1"/>
      </w:pPr>
      <w:r w:rsidRPr="00900D75">
        <w:t>III. Порядок и условия предоставления гостиничных услуг</w:t>
      </w:r>
    </w:p>
    <w:p w:rsidR="00854A92" w:rsidRPr="00900D75" w:rsidRDefault="00854A92">
      <w:pPr>
        <w:pStyle w:val="ConsPlusNormal"/>
        <w:ind w:firstLine="540"/>
        <w:jc w:val="both"/>
      </w:pPr>
    </w:p>
    <w:p w:rsidR="00854A92" w:rsidRPr="00900D75" w:rsidRDefault="00854A92">
      <w:pPr>
        <w:pStyle w:val="ConsPlusNormal"/>
        <w:ind w:firstLine="540"/>
        <w:jc w:val="both"/>
      </w:pPr>
      <w:r w:rsidRPr="00900D75">
        <w:t>14. 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15. Исполнитель вправе применять в гостинице следующие виды бронирования: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незаезда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16. 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17. Потребитель (заказчик) вправе аннулировать заявку. Порядок и форма отказа от бронирования устанавливаются исполнителем.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18. Исполнитель вправе отказать в бронировании, если на указанную в заявке дату отсутствуют свободные номера.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19. 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в) свидетельства о рождении - для лица, не достигшего 14-летнего возраста;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 xml:space="preserve"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</w:t>
      </w:r>
      <w:r w:rsidRPr="00900D75">
        <w:lastRenderedPageBreak/>
        <w:t>удостоверяющего личность иностранного гражданина;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ж) разрешения на временное проживание лица без гражданства;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з) вида на жительство лица без гражданства.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20. Договор заключается между потребителем и исполнителем путем составления документа, подписанного двумя сторонами, который должен содержать: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а) 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б) сведения о заказчике (потребителе);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в) сведения о предоставляемом номере (месте в номере);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г) цену номера (места в номере);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д) период проживания в гостинице;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е) иные необходимые сведения (по усмотрению исполнителя).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21. Регистрация потребителей, являющихся гражданами Российской Федерации, по месту пребывания в гостинице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22. Исполнитель обеспечивает круглосуточное обслуживание потребителей, прибывающих в гостиницу и убывающих из гостиницы.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В малом средстве размещения исполнитель вправе самостоятельно устанавливать время обслуживания потребителей.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23. Заезд в гостиницу и выезд из гостиницы потребителя осуществляются с учетом расчетного часа, который устанавливается в 12 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 xml:space="preserve">Время заезда устанавливается исполнителем. Разница между временем выезда потребителя из </w:t>
      </w:r>
      <w:r w:rsidRPr="00900D75">
        <w:lastRenderedPageBreak/>
        <w:t>номера и заезда потребителя в номер не может составлять более 2 часов.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24. Исполнитель вправе установить предельный срок проживания в гостинице, одинаковый для всех потребителей.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25.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Исполнителем может быть установлена посуточная и (или) почасовая оплата проживания.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26. Исполнитель не вправе без согласия потребителя предоставлять иные платные услуги, не входящие в цену номера (места в номере).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27. Исполнитель по просьбе потребителя обязан без дополнительной оплаты обеспечить следующие виды услуг: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а) вызов скорой помощи, других специальных служб;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б) пользование медицинской аптечкой;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в) доставка в номер корреспонденции, адресованной потребителю, по ее получении;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г) побудка к определенному времени;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д) предоставление кипятка, иголок, ниток, одного комплекта посуды и столовых приборов;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е) иные услуги по усмотрению исполнителя.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28. Потребитель (заказчик) обязан оплатить гостиничные услуги и иные платные услуги в полном объеме после их оказания потребителю.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29. Плата за проживание в гостинице взимается в соответствии с расчетным часом.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 xml:space="preserve">30. Потребитель обязан соблюдать правила, указанные в </w:t>
      </w:r>
      <w:hyperlink w:anchor="Par52" w:tooltip="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" w:history="1">
        <w:r w:rsidRPr="00900D75">
          <w:t>пункте 7</w:t>
        </w:r>
      </w:hyperlink>
      <w:r w:rsidRPr="00900D75">
        <w:t xml:space="preserve"> настоящих Правил.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31. Порядок учета, хранения и утилизации (уничтожения) забытых вещей в гостинице определяется исполнителем.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32. Потребитель вправе в любое время отказаться от исполнения договора при условии оплаты исполнителю фактически понесенных им расходов.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 xml:space="preserve">33. Исполнитель вправе в одностороннем порядке отказаться от исполнения договора, если </w:t>
      </w:r>
      <w:r w:rsidRPr="00900D75">
        <w:lastRenderedPageBreak/>
        <w:t>потребитель нарушает условия договора, при этом потребитель возмещает исполнителю фактически понесенные им расходы.</w:t>
      </w:r>
    </w:p>
    <w:p w:rsidR="00854A92" w:rsidRPr="00900D75" w:rsidRDefault="00854A92">
      <w:pPr>
        <w:pStyle w:val="ConsPlusNormal"/>
        <w:ind w:firstLine="540"/>
        <w:jc w:val="both"/>
      </w:pPr>
    </w:p>
    <w:p w:rsidR="00854A92" w:rsidRPr="00900D75" w:rsidRDefault="00854A92">
      <w:pPr>
        <w:pStyle w:val="ConsPlusNormal"/>
        <w:jc w:val="center"/>
        <w:outlineLvl w:val="1"/>
      </w:pPr>
      <w:r w:rsidRPr="00900D75">
        <w:t>IV. Ответственность исполнителя и потребителя</w:t>
      </w:r>
    </w:p>
    <w:p w:rsidR="00854A92" w:rsidRPr="00900D75" w:rsidRDefault="00854A92">
      <w:pPr>
        <w:pStyle w:val="ConsPlusNormal"/>
        <w:ind w:firstLine="540"/>
        <w:jc w:val="both"/>
      </w:pPr>
    </w:p>
    <w:p w:rsidR="00854A92" w:rsidRPr="00900D75" w:rsidRDefault="00854A92">
      <w:pPr>
        <w:pStyle w:val="ConsPlusNormal"/>
        <w:ind w:firstLine="540"/>
        <w:jc w:val="both"/>
      </w:pPr>
      <w:r w:rsidRPr="00900D75">
        <w:t>34. Исполнитель отвечает за сохранность вещей потребителя в соответствии с законодательством Российской Федерации.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35.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36.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37. Потребитель несет ответственность и возмещает ущерб в случае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854A92" w:rsidRPr="00900D75" w:rsidRDefault="00854A92">
      <w:pPr>
        <w:pStyle w:val="ConsPlusNormal"/>
        <w:spacing w:before="200"/>
        <w:ind w:firstLine="540"/>
        <w:jc w:val="both"/>
      </w:pPr>
      <w:r w:rsidRPr="00900D75">
        <w:t>38.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854A92" w:rsidRPr="00900D75" w:rsidRDefault="00854A92">
      <w:pPr>
        <w:pStyle w:val="ConsPlusNormal"/>
        <w:ind w:firstLine="540"/>
        <w:jc w:val="both"/>
      </w:pPr>
    </w:p>
    <w:p w:rsidR="00854A92" w:rsidRPr="00900D75" w:rsidRDefault="00854A92">
      <w:pPr>
        <w:pStyle w:val="ConsPlusNormal"/>
        <w:ind w:firstLine="540"/>
        <w:jc w:val="both"/>
      </w:pPr>
    </w:p>
    <w:p w:rsidR="00854A92" w:rsidRPr="00900D75" w:rsidRDefault="00854A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54A92" w:rsidRPr="00900D75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9C" w:rsidRDefault="00C2379C">
      <w:pPr>
        <w:spacing w:after="0" w:line="240" w:lineRule="auto"/>
      </w:pPr>
      <w:r>
        <w:separator/>
      </w:r>
    </w:p>
  </w:endnote>
  <w:endnote w:type="continuationSeparator" w:id="0">
    <w:p w:rsidR="00C2379C" w:rsidRDefault="00C2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92" w:rsidRPr="00900D75" w:rsidRDefault="00854A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3403" w:type="pct"/>
      <w:tblCellSpacing w:w="5" w:type="nil"/>
      <w:tblInd w:w="32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00"/>
      <w:gridCol w:w="3555"/>
      <w:gridCol w:w="3346"/>
    </w:tblGrid>
    <w:tr w:rsidR="00900D75" w:rsidRPr="00C2379C" w:rsidTr="00F6272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7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4A92" w:rsidRPr="00C2379C" w:rsidRDefault="00854A92">
          <w:pPr>
            <w:pStyle w:val="ConsPlusNormal"/>
            <w:rPr>
              <w:b/>
              <w:bCs/>
              <w:sz w:val="28"/>
              <w:szCs w:val="28"/>
            </w:rPr>
          </w:pPr>
        </w:p>
      </w:tc>
      <w:tc>
        <w:tcPr>
          <w:tcW w:w="253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4A92" w:rsidRPr="00C2379C" w:rsidRDefault="00854A9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239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4A92" w:rsidRPr="00C2379C" w:rsidRDefault="00854A92">
          <w:pPr>
            <w:pStyle w:val="ConsPlusNormal"/>
            <w:jc w:val="right"/>
          </w:pPr>
          <w:r w:rsidRPr="00C2379C">
            <w:t xml:space="preserve">Страница </w:t>
          </w:r>
          <w:r w:rsidRPr="00C2379C">
            <w:fldChar w:fldCharType="begin"/>
          </w:r>
          <w:r w:rsidRPr="00C2379C">
            <w:instrText>\PAGE</w:instrText>
          </w:r>
          <w:r w:rsidRPr="00C2379C">
            <w:fldChar w:fldCharType="separate"/>
          </w:r>
          <w:r w:rsidR="00D62FC7" w:rsidRPr="00C2379C">
            <w:rPr>
              <w:noProof/>
            </w:rPr>
            <w:t>8</w:t>
          </w:r>
          <w:r w:rsidRPr="00C2379C">
            <w:fldChar w:fldCharType="end"/>
          </w:r>
          <w:r w:rsidRPr="00C2379C">
            <w:t xml:space="preserve"> из </w:t>
          </w:r>
          <w:r w:rsidRPr="00C2379C">
            <w:fldChar w:fldCharType="begin"/>
          </w:r>
          <w:r w:rsidRPr="00C2379C">
            <w:instrText>\NUMPAGES</w:instrText>
          </w:r>
          <w:r w:rsidRPr="00C2379C">
            <w:fldChar w:fldCharType="separate"/>
          </w:r>
          <w:r w:rsidR="00D62FC7" w:rsidRPr="00C2379C">
            <w:rPr>
              <w:noProof/>
            </w:rPr>
            <w:t>8</w:t>
          </w:r>
          <w:r w:rsidRPr="00C2379C">
            <w:fldChar w:fldCharType="end"/>
          </w:r>
        </w:p>
      </w:tc>
    </w:tr>
  </w:tbl>
  <w:p w:rsidR="00854A92" w:rsidRPr="00900D75" w:rsidRDefault="00854A9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9C" w:rsidRDefault="00C2379C">
      <w:pPr>
        <w:spacing w:after="0" w:line="240" w:lineRule="auto"/>
      </w:pPr>
      <w:r>
        <w:separator/>
      </w:r>
    </w:p>
  </w:footnote>
  <w:footnote w:type="continuationSeparator" w:id="0">
    <w:p w:rsidR="00C2379C" w:rsidRDefault="00C2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54A92" w:rsidRPr="00C2379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4A92" w:rsidRPr="00C2379C" w:rsidRDefault="00854A92">
          <w:pPr>
            <w:pStyle w:val="ConsPlusNormal"/>
            <w:rPr>
              <w:sz w:val="16"/>
              <w:szCs w:val="16"/>
            </w:rPr>
          </w:pPr>
          <w:r w:rsidRPr="00C2379C">
            <w:rPr>
              <w:sz w:val="16"/>
              <w:szCs w:val="16"/>
            </w:rPr>
            <w:t>Постановление Правительства РФ от 09.10.2015 N 1085</w:t>
          </w:r>
          <w:r w:rsidRPr="00C2379C">
            <w:rPr>
              <w:sz w:val="16"/>
              <w:szCs w:val="16"/>
            </w:rPr>
            <w:br/>
            <w:t>"Об утверждении Правил предоставления гостиничных услуг в Российской...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4A92" w:rsidRPr="00C2379C" w:rsidRDefault="00854A92">
          <w:pPr>
            <w:pStyle w:val="ConsPlusNormal"/>
            <w:jc w:val="center"/>
            <w:rPr>
              <w:sz w:val="24"/>
              <w:szCs w:val="24"/>
            </w:rPr>
          </w:pPr>
        </w:p>
        <w:p w:rsidR="00854A92" w:rsidRPr="00C2379C" w:rsidRDefault="00854A9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54A92" w:rsidRPr="00C2379C" w:rsidRDefault="00854A9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854A92" w:rsidRDefault="00854A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54A92" w:rsidRDefault="00854A9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725"/>
    <w:rsid w:val="00854A92"/>
    <w:rsid w:val="00900D75"/>
    <w:rsid w:val="00C2379C"/>
    <w:rsid w:val="00D62FC7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62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6272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627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627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2969</Words>
  <Characters>16929</Characters>
  <Application>Microsoft Office Word</Application>
  <DocSecurity>2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09.10.2015 N 1085"Об утверждении Правил предоставления гостиничных услуг в Российской Федерации"</vt:lpstr>
    </vt:vector>
  </TitlesOfParts>
  <Company>КонсультантПлюс Версия 4016.00.49</Company>
  <LinksUpToDate>false</LinksUpToDate>
  <CharactersWithSpaces>19859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09.10.2015 N 1085"Об утверждении Правил предоставления гостиничных услуг в Российской Федерации"</dc:title>
  <dc:creator>Татьяна Синькова</dc:creator>
  <cp:lastModifiedBy>Татьяна Синькова</cp:lastModifiedBy>
  <cp:revision>2</cp:revision>
  <dcterms:created xsi:type="dcterms:W3CDTF">2017-12-20T11:25:00Z</dcterms:created>
  <dcterms:modified xsi:type="dcterms:W3CDTF">2017-12-20T11:25:00Z</dcterms:modified>
</cp:coreProperties>
</file>